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CHEMBLUE PT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www.chembluept.com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2026-08-28 01:17:38 · 0.2초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C (종합 60점)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15:44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등장하더라도 경쟁사와 함께 언급되거나, 우선순위에서 밀릴 가능성이 큽니다.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60점 (C등급)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82점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20점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60/100 — www.chembluept.com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82점입니다.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20점 — FAQPage 스키마, 질문형 소제목, 구조화 데이터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구조화 데이터  [AEO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Organization·WebSite 등 기본 스키마부터 추가하세요.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이미지 alt 속성  [SEO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0% 채움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alt 속성은 시각장애인 스크린리더와 이미지 검색·AI 이해에 모두 쓰입니다.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이미지 수에 따라 1~3시간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WCAG 2.1 성공기준 1.1.1(비텍스트 콘텐츠) — 웹 접근성 국제표준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&lt;img src="..." alt="이미지 내용을 설명하는 짧은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60점(C등급) → 우선 액션 3건 적용 후 83점(B등급)  (+23점)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78→93 · SEO 82→82 · AEO 20→75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78점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1167자 (비율 2.1%)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82점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https://www.chembluept.com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45ms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20점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0개, H2 5개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6개, 표 49개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www.chembluept.com의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www.chembluept.com을(를)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CHEMBLUE PT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CHEMBLUE PT, 켐블루피티, 켐블루PT, 수탁가공 flow sheet, Powder 분석, 소재 개발, Blow disk (분체 막힘 해결)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+3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+4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-29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{"@context":"https://schema.org","@type":"Organization","name":"회사명","url":"https://내도메인"}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