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| (주)나눔테크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nanumtech.co.kr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2026-09-01 02:52:41 · 0.6초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D (종합 34점)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15:47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노출되기 어렵습니다. 방치할수록 경쟁사가 그 자리를 먼저 차지합니다.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34점 (D등급)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45점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20점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34/100 — nanumtech.co.kr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45점입니다.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20점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34점(D등급) → 우선 액션 3건 적용 후 58점(C등급)  (+24점)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45→60 · SEO 38→38 · AEO 20→75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45점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2332자 (비율 8.0%)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38점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71%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346ms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20점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18개,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nanumtech.co.kr의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불안정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nanumtech.co.kr을(를) 크롤링했으나 구조화 정보 부족으로 인용 출처에서 제외될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| (주)나눔테크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내용 요약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-41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-29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